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384F55">
        <w:rPr>
          <w:rFonts w:ascii="Arial" w:hAnsi="Arial" w:cs="Arial"/>
          <w:lang w:val="pl-PL"/>
        </w:rPr>
        <w:t>112-02/22-01/</w:t>
      </w:r>
      <w:r w:rsidR="00315E83">
        <w:rPr>
          <w:rFonts w:ascii="Arial" w:hAnsi="Arial" w:cs="Arial"/>
          <w:lang w:val="pl-PL"/>
        </w:rPr>
        <w:t>23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2145-1</w:t>
      </w:r>
      <w:r w:rsidR="0011496C">
        <w:rPr>
          <w:rFonts w:ascii="Arial" w:hAnsi="Arial" w:cs="Arial"/>
          <w:lang w:val="pl-PL"/>
        </w:rPr>
        <w:t>-01</w:t>
      </w:r>
      <w:r w:rsidR="00384F55">
        <w:rPr>
          <w:rFonts w:ascii="Arial" w:hAnsi="Arial" w:cs="Arial"/>
          <w:lang w:val="pl-PL"/>
        </w:rPr>
        <w:t>/01-22-1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, </w:t>
      </w:r>
      <w:r w:rsidR="00315E83">
        <w:rPr>
          <w:rFonts w:ascii="Arial" w:hAnsi="Arial" w:cs="Arial"/>
          <w:lang w:val="pl-PL"/>
        </w:rPr>
        <w:t>27</w:t>
      </w:r>
      <w:r w:rsidR="007F1F7A">
        <w:rPr>
          <w:rFonts w:ascii="Arial" w:hAnsi="Arial" w:cs="Arial"/>
          <w:lang w:val="pl-PL"/>
        </w:rPr>
        <w:t>.</w:t>
      </w:r>
      <w:r w:rsidR="00315E83">
        <w:rPr>
          <w:rFonts w:ascii="Arial" w:hAnsi="Arial" w:cs="Arial"/>
          <w:lang w:val="pl-PL"/>
        </w:rPr>
        <w:t>rujna</w:t>
      </w:r>
      <w:r w:rsidR="007F1F7A">
        <w:rPr>
          <w:rFonts w:ascii="Arial" w:hAnsi="Arial" w:cs="Arial"/>
          <w:lang w:val="pl-PL"/>
        </w:rPr>
        <w:t xml:space="preserve"> 202</w:t>
      </w:r>
      <w:r w:rsidR="00384F55">
        <w:rPr>
          <w:rFonts w:ascii="Arial" w:hAnsi="Arial" w:cs="Arial"/>
          <w:lang w:val="pl-PL"/>
        </w:rPr>
        <w:t>2</w:t>
      </w:r>
      <w:r w:rsidR="007F1F7A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9064D7" w:rsidRDefault="009064D7" w:rsidP="009064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9064D7">
        <w:rPr>
          <w:rStyle w:val="Naglaeno"/>
          <w:rFonts w:ascii="Arial" w:hAnsi="Arial" w:cs="Arial"/>
          <w:b w:val="0"/>
          <w:color w:val="000000"/>
        </w:rPr>
        <w:t>152/14.,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7/17, 68/18., 98/19. i 64/20.</w:t>
      </w:r>
      <w:r>
        <w:rPr>
          <w:rFonts w:ascii="Arial" w:hAnsi="Arial" w:cs="Arial"/>
          <w:color w:val="000000"/>
        </w:rPr>
        <w:t>), odredaba Pravilnika o radu te odredaba Pravilnika o postupku zapošljavanja te procjeni i vrednovanju kandidata za zapošljavanje ( u daljnjem tekstu : Pravilnik ) Osnovne škole „Braća Glumac“</w:t>
      </w:r>
      <w:r>
        <w:rPr>
          <w:rFonts w:ascii="Arial" w:hAnsi="Arial" w:cs="Arial"/>
          <w:i/>
          <w:iCs/>
          <w:color w:val="00B0F0"/>
        </w:rPr>
        <w:t xml:space="preserve"> 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ravnateljica Osnovne škole „Braća Glumac“  objavljuje:</w:t>
      </w:r>
    </w:p>
    <w:p w:rsidR="007D39F9" w:rsidRPr="00314263" w:rsidRDefault="007D39F9" w:rsidP="001E5BB3">
      <w:pPr>
        <w:rPr>
          <w:rFonts w:ascii="Arial" w:hAnsi="Arial" w:cs="Arial"/>
        </w:rPr>
      </w:pPr>
      <w:bookmarkStart w:id="0" w:name="_GoBack"/>
      <w:bookmarkEnd w:id="0"/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7D39F9" w:rsidRDefault="007D39F9" w:rsidP="001E5BB3">
      <w:pPr>
        <w:jc w:val="both"/>
        <w:rPr>
          <w:rFonts w:ascii="Arial" w:hAnsi="Arial" w:cs="Arial"/>
        </w:rPr>
      </w:pPr>
    </w:p>
    <w:p w:rsidR="004D7741" w:rsidRPr="00A46211" w:rsidRDefault="00457CE1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>
        <w:rPr>
          <w:rFonts w:ascii="Arial" w:hAnsi="Arial" w:cs="Arial"/>
          <w:b/>
          <w:i/>
          <w:iCs/>
          <w:lang w:eastAsia="hr-HR"/>
        </w:rPr>
        <w:t>Stručni suradnik KNJIŽNIČAR</w:t>
      </w:r>
      <w:r w:rsidR="0006384E"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457CE1">
        <w:rPr>
          <w:rFonts w:ascii="Arial" w:hAnsi="Arial" w:cs="Arial"/>
        </w:rPr>
        <w:t>nep</w:t>
      </w:r>
      <w:r w:rsidR="0006384E" w:rsidRPr="00F41AEA">
        <w:rPr>
          <w:rFonts w:ascii="Arial" w:hAnsi="Arial" w:cs="Arial"/>
        </w:rPr>
        <w:t>uno</w:t>
      </w:r>
      <w:r w:rsidRPr="00F41AEA">
        <w:rPr>
          <w:rFonts w:ascii="Arial" w:hAnsi="Arial" w:cs="Arial"/>
        </w:rPr>
        <w:t xml:space="preserve"> radno vrijeme, </w:t>
      </w:r>
      <w:r w:rsidR="00457CE1">
        <w:rPr>
          <w:rFonts w:ascii="Arial" w:hAnsi="Arial" w:cs="Arial"/>
        </w:rPr>
        <w:t>2</w:t>
      </w:r>
      <w:r w:rsidR="0006384E" w:rsidRPr="00F41AEA">
        <w:rPr>
          <w:rFonts w:ascii="Arial" w:hAnsi="Arial" w:cs="Arial"/>
        </w:rPr>
        <w:t xml:space="preserve">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 i 68/18) i Pravilniku o odgovarajućoj vrsti obrazovanja učitelja i stručnih suradnika u osnovnoj školi (NN 6/2019.</w:t>
      </w:r>
      <w:r w:rsidR="005A48DE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7D39F9" w:rsidRDefault="007D39F9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</w:p>
    <w:p w:rsidR="007D39F9" w:rsidRPr="00244D58" w:rsidRDefault="002B0BE5" w:rsidP="007D39F9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Stručni suradnik knjižničar</w:t>
      </w:r>
      <w:r w:rsidR="002A72E3" w:rsidRPr="00244D58">
        <w:rPr>
          <w:rFonts w:ascii="Arial" w:eastAsia="Times New Roman" w:hAnsi="Arial" w:cs="Arial"/>
          <w:color w:val="231F20"/>
          <w:lang w:eastAsia="hr-HR"/>
        </w:rPr>
        <w:t xml:space="preserve"> </w:t>
      </w:r>
      <w:r w:rsidR="007D39F9" w:rsidRPr="00244D58">
        <w:rPr>
          <w:rFonts w:ascii="Arial" w:eastAsia="Times New Roman" w:hAnsi="Arial" w:cs="Arial"/>
          <w:color w:val="231F20"/>
          <w:lang w:eastAsia="hr-HR"/>
        </w:rPr>
        <w:t>mora imati sljedeću vrstu obrazovanja sukladno članku 105. stavku 6. Zakona:</w:t>
      </w:r>
    </w:p>
    <w:p w:rsidR="002A72E3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Pr="00550E39" w:rsidRDefault="00550E39" w:rsidP="00550E3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2811"/>
        <w:gridCol w:w="4732"/>
      </w:tblGrid>
      <w:tr w:rsidR="00550E39" w:rsidRPr="00550E39" w:rsidTr="00550E39"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550E39" w:rsidRPr="00550E39" w:rsidTr="00550E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Bibliotekarstvo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550E39" w:rsidRPr="00550E39" w:rsidTr="00550E3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Informacijske znanosti – knjižničarstvo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informacijskih znanosti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i informacijske tehnologije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550E39" w:rsidRPr="00550E39" w:rsidTr="00550E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diplomirani bibliotekar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diplomirani knjižničar</w:t>
            </w:r>
          </w:p>
        </w:tc>
      </w:tr>
      <w:tr w:rsidR="00550E39" w:rsidRPr="00550E39" w:rsidTr="00550E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knjižničarski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kroatistike</w:t>
            </w:r>
          </w:p>
        </w:tc>
      </w:tr>
      <w:tr w:rsidR="00550E39" w:rsidRPr="00550E39" w:rsidTr="00550E3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Kulturologija</w:t>
            </w:r>
            <w:proofErr w:type="spellEnd"/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Knjižničarstvo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uz naznaku smjera</w:t>
            </w:r>
          </w:p>
        </w:tc>
      </w:tr>
      <w:tr w:rsidR="00550E39" w:rsidRPr="00550E39" w:rsidTr="00550E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– knjižničarstvo</w:t>
            </w:r>
          </w:p>
        </w:tc>
      </w:tr>
    </w:tbl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Pr="00244D58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6914E5">
        <w:rPr>
          <w:rFonts w:ascii="Arial" w:hAnsi="Arial" w:cs="Arial"/>
        </w:rPr>
        <w:t>8</w:t>
      </w:r>
      <w:r w:rsidR="00D611BD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</w:rPr>
        <w:t>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315E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315E83" w:rsidRPr="00CF5FCF" w:rsidRDefault="00315E83" w:rsidP="00315E83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Kandidati k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oj</w:t>
      </w:r>
      <w:r>
        <w:rPr>
          <w:rFonts w:ascii="Arial" w:eastAsia="Times New Roman" w:hAnsi="Arial" w:cs="Arial"/>
          <w:color w:val="000000" w:themeColor="text1"/>
          <w:lang w:eastAsia="hr-HR"/>
        </w:rPr>
        <w:t>i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 se pozivaju na pravo prednosti sukladno članku 102. Zakona o hrvatskim braniteljima iz Domovinskog rata i članovima njihovih obitelji (Narodne novine 121/17, 98/19,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lastRenderedPageBreak/>
        <w:t xml:space="preserve">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 xml:space="preserve">Kandidati </w:t>
      </w:r>
      <w:r w:rsidRPr="00CF5FCF">
        <w:rPr>
          <w:rFonts w:ascii="Arial" w:eastAsia="Times New Roman" w:hAnsi="Arial" w:cs="Arial"/>
          <w:color w:val="231F20"/>
          <w:lang w:eastAsia="hr-HR"/>
        </w:rPr>
        <w:t>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315E83" w:rsidRPr="00CF5FCF" w:rsidRDefault="009064D7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315E83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Kandidati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315E83" w:rsidRPr="00DB12B4" w:rsidRDefault="00315E83" w:rsidP="00315E83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8" w:history="1">
        <w:r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315E83" w:rsidRPr="005A48DE" w:rsidRDefault="00315E83" w:rsidP="00315E83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 xml:space="preserve">Rok za podnošenje prijave na natječaj je osam dana od dana objave natječaja. Natječaj je objavljen dana </w:t>
      </w:r>
      <w:r>
        <w:rPr>
          <w:rFonts w:ascii="Arial" w:hAnsi="Arial" w:cs="Arial"/>
          <w:b/>
        </w:rPr>
        <w:t>28</w:t>
      </w:r>
      <w:r w:rsidRPr="003C55A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rujna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22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  <w:r w:rsidRPr="000A0737">
        <w:rPr>
          <w:rFonts w:ascii="Arial" w:hAnsi="Arial" w:cs="Arial"/>
        </w:rPr>
        <w:t xml:space="preserve"> na mrežnim stranicama škole  </w:t>
      </w:r>
      <w:hyperlink r:id="rId9" w:history="1">
        <w:r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Pr="000A0737">
        <w:rPr>
          <w:rFonts w:ascii="Arial" w:hAnsi="Arial" w:cs="Arial"/>
        </w:rPr>
        <w:t xml:space="preserve"> i oglasnoj ploči Škole te mrežnim stranicama i oglasnim pločama </w:t>
      </w:r>
      <w:r>
        <w:rPr>
          <w:rFonts w:ascii="Arial" w:hAnsi="Arial" w:cs="Arial"/>
        </w:rPr>
        <w:t>H</w:t>
      </w:r>
      <w:r w:rsidRPr="000A0737">
        <w:rPr>
          <w:rFonts w:ascii="Arial" w:hAnsi="Arial" w:cs="Arial"/>
        </w:rPr>
        <w:t>rvatskog zavoda za zapošljavanje i otvoren je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6</w:t>
      </w:r>
      <w:r w:rsidRPr="003C55A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listopada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22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:rsidR="00315E83" w:rsidRDefault="00315E83" w:rsidP="00315E8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„Braća Glumac“, Dolac 11, 20290 Lastovo s naznakom „za natječaj- naziv radnog mjesta na koje se kandidat prijavljuje</w:t>
      </w:r>
      <w:r>
        <w:t>“.</w:t>
      </w:r>
    </w:p>
    <w:p w:rsidR="00315E83" w:rsidRDefault="00315E83" w:rsidP="00315E8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315E83" w:rsidRDefault="00315E83" w:rsidP="00315E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0" w:history="1">
        <w:r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315E83" w:rsidRDefault="00315E83" w:rsidP="00315E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sectPr w:rsidR="00315E8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717E7"/>
    <w:rsid w:val="002A5120"/>
    <w:rsid w:val="002A72E3"/>
    <w:rsid w:val="002B0BE5"/>
    <w:rsid w:val="002C09AB"/>
    <w:rsid w:val="002C6639"/>
    <w:rsid w:val="002D26CC"/>
    <w:rsid w:val="002F2D39"/>
    <w:rsid w:val="002F4BFE"/>
    <w:rsid w:val="002F4DDF"/>
    <w:rsid w:val="00314263"/>
    <w:rsid w:val="00315E83"/>
    <w:rsid w:val="00317796"/>
    <w:rsid w:val="003226E3"/>
    <w:rsid w:val="00340F7B"/>
    <w:rsid w:val="0035305B"/>
    <w:rsid w:val="00361683"/>
    <w:rsid w:val="00384F55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57CE1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50E39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77A6"/>
    <w:rsid w:val="00685C01"/>
    <w:rsid w:val="006914E5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C1493"/>
    <w:rsid w:val="007D39F9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6A1F"/>
    <w:rsid w:val="008E2F85"/>
    <w:rsid w:val="008E649E"/>
    <w:rsid w:val="008F5954"/>
    <w:rsid w:val="009064D7"/>
    <w:rsid w:val="00912D79"/>
    <w:rsid w:val="00943A4A"/>
    <w:rsid w:val="00947005"/>
    <w:rsid w:val="0094762B"/>
    <w:rsid w:val="0097191C"/>
    <w:rsid w:val="009933A6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2A7B"/>
    <w:rsid w:val="00AE3B8D"/>
    <w:rsid w:val="00AF5B5E"/>
    <w:rsid w:val="00B21BD6"/>
    <w:rsid w:val="00B232F1"/>
    <w:rsid w:val="00B30CC0"/>
    <w:rsid w:val="00B4007E"/>
    <w:rsid w:val="00B6321C"/>
    <w:rsid w:val="00B72D15"/>
    <w:rsid w:val="00B74554"/>
    <w:rsid w:val="00B74DCB"/>
    <w:rsid w:val="00B7645B"/>
    <w:rsid w:val="00B819F1"/>
    <w:rsid w:val="00B84961"/>
    <w:rsid w:val="00B92D6B"/>
    <w:rsid w:val="00BA4611"/>
    <w:rsid w:val="00BA4C19"/>
    <w:rsid w:val="00BC2C90"/>
    <w:rsid w:val="00BE4E79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D037D7"/>
    <w:rsid w:val="00D325F0"/>
    <w:rsid w:val="00D40E11"/>
    <w:rsid w:val="00D47EB6"/>
    <w:rsid w:val="00D611BD"/>
    <w:rsid w:val="00D73449"/>
    <w:rsid w:val="00D94734"/>
    <w:rsid w:val="00DA0E95"/>
    <w:rsid w:val="00DB12B4"/>
    <w:rsid w:val="00DC182A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223E"/>
    <w:rsid w:val="00EF5C4F"/>
    <w:rsid w:val="00F04453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7BD6-1298-44BE-86E7-0A995663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4</cp:revision>
  <cp:lastPrinted>2022-04-14T09:23:00Z</cp:lastPrinted>
  <dcterms:created xsi:type="dcterms:W3CDTF">2022-09-27T08:09:00Z</dcterms:created>
  <dcterms:modified xsi:type="dcterms:W3CDTF">2022-09-27T09:47:00Z</dcterms:modified>
</cp:coreProperties>
</file>